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A56DB"/>
        </w:rPr>
        <w:t>Action Plan Template</w:t>
      </w:r>
    </w:p>
    <w:p>
      <w:r>
        <w:rPr>
          <w:i/>
        </w:rPr>
        <w:t>Free action plan template with six plan-type variants and the universal seven-section structure. Replace example content with your own goal, tasks, owners, and deadlines.</w:t>
      </w:r>
    </w:p>
    <w:p>
      <w:r>
        <w:rPr>
          <w:i/>
        </w:rPr>
        <w:t>Source: ActionPlanTemplate.com (an independent reference operated by Digital Signet).</w:t>
      </w:r>
    </w:p>
    <w:p>
      <w:r>
        <w:rPr>
          <w:i/>
        </w:rPr>
        <w:t>Last verified: 11 May 2026</w:t>
      </w:r>
    </w:p>
    <w:p>
      <w:r>
        <w:br w:type="page"/>
      </w:r>
    </w:p>
    <w:p>
      <w:pPr>
        <w:pStyle w:val="Heading1"/>
      </w:pPr>
      <w:r>
        <w:t>Universal Seven-Section Action Plan Structure</w:t>
      </w:r>
    </w:p>
    <w:p>
      <w:r>
        <w:t>Every action plan on this site uses this seven-section structure. The structure works for any goal, any team size, and any timeframe.</w:t>
      </w:r>
    </w:p>
    <w:p>
      <w:pPr>
        <w:pStyle w:val="Heading2"/>
      </w:pPr>
      <w:r>
        <w:t>01. Goal and Objective</w:t>
      </w:r>
    </w:p>
    <w:p>
      <w:r>
        <w:t>SMART goal statement with measurable success criteria.</w:t>
      </w:r>
    </w:p>
    <w:p>
      <w:pPr>
        <w:pStyle w:val="Heading2"/>
      </w:pPr>
      <w:r>
        <w:t>02. Success Criteria</w:t>
      </w:r>
    </w:p>
    <w:p>
      <w:r>
        <w:t>3-5 specific, quantifiable outcomes that define completion.</w:t>
      </w:r>
    </w:p>
    <w:p>
      <w:pPr>
        <w:pStyle w:val="Heading2"/>
      </w:pPr>
      <w:r>
        <w:t>03. Task Breakdown</w:t>
      </w:r>
    </w:p>
    <w:p>
      <w:r>
        <w:t>Each task with owner, deadline, priority, status, and dependencies.</w:t>
      </w:r>
    </w:p>
    <w:p>
      <w:pPr>
        <w:pStyle w:val="Heading2"/>
      </w:pPr>
      <w:r>
        <w:t>04. Resources Required</w:t>
      </w:r>
    </w:p>
    <w:p>
      <w:r>
        <w:t>Budget, tools, people, and external support needed.</w:t>
      </w:r>
    </w:p>
    <w:p>
      <w:pPr>
        <w:pStyle w:val="Heading2"/>
      </w:pPr>
      <w:r>
        <w:t>05. Risk Assessment</w:t>
      </w:r>
    </w:p>
    <w:p>
      <w:r>
        <w:t>Top 5 risks with probability, impact, and mitigation strategies.</w:t>
      </w:r>
    </w:p>
    <w:p>
      <w:pPr>
        <w:pStyle w:val="Heading2"/>
      </w:pPr>
      <w:r>
        <w:t>06. Timeline and Milestones</w:t>
      </w:r>
    </w:p>
    <w:p>
      <w:r>
        <w:t>Key dates, phase gates, and mid-point review checkpoints.</w:t>
      </w:r>
    </w:p>
    <w:p>
      <w:pPr>
        <w:pStyle w:val="Heading2"/>
      </w:pPr>
      <w:r>
        <w:t>07. Review Schedule</w:t>
      </w:r>
    </w:p>
    <w:p>
      <w:r>
        <w:t>Weekly check-ins, mid-point review, and final assessment dates.</w:t>
      </w:r>
    </w:p>
    <w:p>
      <w:r>
        <w:br w:type="page"/>
      </w:r>
    </w:p>
    <w:p>
      <w:pPr>
        <w:pStyle w:val="Heading1"/>
      </w:pPr>
      <w:r>
        <w:t>Business Action Plan</w:t>
      </w:r>
    </w:p>
    <w:p>
      <w:r>
        <w:t>Quarterly and annual business goals, revenue targets, and department initiatives.</w:t>
      </w:r>
    </w:p>
    <w:p>
      <w:pPr>
        <w:pStyle w:val="Heading3"/>
      </w:pPr>
      <w:r>
        <w:t>Example goal</w:t>
      </w:r>
    </w:p>
    <w:p>
      <w:r>
        <w:t>Increase Q2 revenue by 15 percent (from 45,000 to 51,750 dollars) by 30 June 2026</w:t>
      </w:r>
    </w:p>
    <w:p>
      <w:pPr>
        <w:pStyle w:val="Heading3"/>
      </w:pPr>
      <w:r>
        <w:t>Task breakdown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  <w:sz w:val="18"/>
              </w:rPr>
              <w:t>#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Task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Owner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Deadline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Priority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Status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Dependencies / Phase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Launch new landing page with A/B test variants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Sarah (Marketing)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 April 2026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Hire 2 SDRs and complete onboarding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Mike (HR)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20 March 2026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Implement upsell workflow in checkout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Dev Team Lead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15 April 2026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Blocked by #1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Run LinkedIn ad campaign (5,000 dollar budget)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Sarah (Marketing)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 April - 31 May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Medium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Blocked by #1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Launch customer referral program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Product Lead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 April 2026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Medium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Renegotiate top 3 enterprise contracts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Account Manager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15 May 2026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Mid-quarter review with all stakeholders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VP Revenue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 May 2026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Medium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Final Q2 results analysis and report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VP Revenue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 July 2026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Medium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</w:tbl>
    <w:p>
      <w:pPr>
        <w:pStyle w:val="Heading3"/>
      </w:pPr>
      <w:r>
        <w:t>Review schedule</w:t>
      </w:r>
    </w:p>
    <w:p>
      <w:r>
        <w:t>Weekly check-in: 15 minutes every Monday. Review what was completed, what is behind schedule, what is blocked, and what needs to be reassigned. Mid-point review at the halfway date. Final assessment at the deadline.</w:t>
      </w:r>
    </w:p>
    <w:p/>
    <w:p>
      <w:r>
        <w:br w:type="page"/>
      </w:r>
    </w:p>
    <w:p>
      <w:pPr>
        <w:pStyle w:val="Heading1"/>
      </w:pPr>
      <w:r>
        <w:t>Corrective Action Plan (CAPA)</w:t>
      </w:r>
    </w:p>
    <w:p>
      <w:r>
        <w:t>Quality incidents and compliance issues using the 5-step CAPA process.</w:t>
      </w:r>
    </w:p>
    <w:p>
      <w:pPr>
        <w:pStyle w:val="Heading3"/>
      </w:pPr>
      <w:r>
        <w:t>Example goal</w:t>
      </w:r>
    </w:p>
    <w:p>
      <w:r>
        <w:t>Resolve customer data breach incident and prevent recurrence within 45 days</w:t>
      </w:r>
    </w:p>
    <w:p>
      <w:pPr>
        <w:pStyle w:val="Heading3"/>
      </w:pPr>
      <w:r>
        <w:t>Task breakdown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  <w:sz w:val="18"/>
              </w:rPr>
              <w:t>#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Task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Owner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Deadline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Priority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Status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Dependencies / Phase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Isolate affected database servers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CTO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Within 2 hours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Notify legal counsel and insurance carrier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General Counsel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Within 4 hours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Assess scope of compromised records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Security Lead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Within 24 hours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Blocked by #1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Notify affected customers per state laws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Communications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Within 72 hours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Blocked by #3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Engage forensic security firm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CTO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Within 48 hours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Patch vulnerability that enabled breach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Engineering Lead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Within 1 week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Blocked by #5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Implement enhanced encryption at rest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Security Lead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Within 30 days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Medium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Deploy intrusion detection system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Security Lead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Within 45 days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Medium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</w:tbl>
    <w:p>
      <w:pPr>
        <w:pStyle w:val="Heading3"/>
      </w:pPr>
      <w:r>
        <w:t>Review schedule</w:t>
      </w:r>
    </w:p>
    <w:p>
      <w:r>
        <w:t>Weekly check-in: 15 minutes every Monday. Review what was completed, what is behind schedule, what is blocked, and what needs to be reassigned. Mid-point review at the halfway date. Final assessment at the deadline.</w:t>
      </w:r>
    </w:p>
    <w:p/>
    <w:p>
      <w:r>
        <w:br w:type="page"/>
      </w:r>
    </w:p>
    <w:p>
      <w:pPr>
        <w:pStyle w:val="Heading1"/>
      </w:pPr>
      <w:r>
        <w:t>Employee Performance Plan</w:t>
      </w:r>
    </w:p>
    <w:p>
      <w:r>
        <w:t>Performance improvement plans (PIPs) and development plans for HR.</w:t>
      </w:r>
    </w:p>
    <w:p>
      <w:pPr>
        <w:pStyle w:val="Heading3"/>
      </w:pPr>
      <w:r>
        <w:t>Example goal</w:t>
      </w:r>
    </w:p>
    <w:p>
      <w:r>
        <w:t>Improve sales rep quota attainment from 62 percent to 90 percent within 60 days</w:t>
      </w:r>
    </w:p>
    <w:p>
      <w:pPr>
        <w:pStyle w:val="Heading3"/>
      </w:pPr>
      <w:r>
        <w:t>Task breakdown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  <w:sz w:val="18"/>
              </w:rPr>
              <w:t>#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Task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Owner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Deadline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Priority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Status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Dependencies / Phase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Weekly 1:1 coaching with manager (45 min)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Manager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Weekly Monday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Complete advanced discovery training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Employee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End of week 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Shadow top performer on 5 calls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Employee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End of week 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Achieve 10 booked discovery meetings per week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Employee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End of week 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Improve discovery to close rate to 25 percent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Employee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End of week 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Hit quota of 8 closed deals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Employee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End of week 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Mid-PIP review and adjustment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Manager + HR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End of week 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Medium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Final PIP outcome decision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Manager + HR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End of week 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</w:tbl>
    <w:p>
      <w:pPr>
        <w:pStyle w:val="Heading3"/>
      </w:pPr>
      <w:r>
        <w:t>Review schedule</w:t>
      </w:r>
    </w:p>
    <w:p>
      <w:r>
        <w:t>Weekly check-in: 15 minutes every Monday. Review what was completed, what is behind schedule, what is blocked, and what needs to be reassigned. Mid-point review at the halfway date. Final assessment at the deadline.</w:t>
      </w:r>
    </w:p>
    <w:p/>
    <w:p>
      <w:r>
        <w:br w:type="page"/>
      </w:r>
    </w:p>
    <w:p>
      <w:pPr>
        <w:pStyle w:val="Heading1"/>
      </w:pPr>
      <w:r>
        <w:t>Marketing Action Plan</w:t>
      </w:r>
    </w:p>
    <w:p>
      <w:r>
        <w:t>Campaigns, content marketing, paid acquisition, and product launches.</w:t>
      </w:r>
    </w:p>
    <w:p>
      <w:pPr>
        <w:pStyle w:val="Heading3"/>
      </w:pPr>
      <w:r>
        <w:t>Example goal</w:t>
      </w:r>
    </w:p>
    <w:p>
      <w:r>
        <w:t>Generate 250 marketing qualified leads (MQLs) in Q2 from content and paid channels</w:t>
      </w:r>
    </w:p>
    <w:p>
      <w:pPr>
        <w:pStyle w:val="Heading3"/>
      </w:pPr>
      <w:r>
        <w:t>Task breakdown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  <w:sz w:val="18"/>
              </w:rPr>
              <w:t>#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Task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Owner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Deadline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Priority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Status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Dependencies / Phase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Publish 6 SEO-optimised blog posts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Content Lead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End of April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Launch LinkedIn ads campaign (10,000 dollar budget)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Paid Acquisition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 April 2026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Refresh top 5 landing pages for conversion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Web Lead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15 April 2026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Email nurture sequence for new subscribers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Email Lead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30 April 2026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Medium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Host one webinar with 100 registrations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Demand Gen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15 May 2026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Medium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Co-marketing partnership with one peer brand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Partnerships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31 May 2026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Medium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Weekly attribution review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Marketing Ops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Weekly Friday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Medium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Q2 results report to leadership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VP Marketing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 July 2026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Medium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</w:tbl>
    <w:p>
      <w:pPr>
        <w:pStyle w:val="Heading3"/>
      </w:pPr>
      <w:r>
        <w:t>Review schedule</w:t>
      </w:r>
    </w:p>
    <w:p>
      <w:r>
        <w:t>Weekly check-in: 15 minutes every Monday. Review what was completed, what is behind schedule, what is blocked, and what needs to be reassigned. Mid-point review at the halfway date. Final assessment at the deadline.</w:t>
      </w:r>
    </w:p>
    <w:p/>
    <w:p>
      <w:r>
        <w:br w:type="page"/>
      </w:r>
    </w:p>
    <w:p>
      <w:pPr>
        <w:pStyle w:val="Heading1"/>
      </w:pPr>
      <w:r>
        <w:t>SMART Goals Action Plan</w:t>
      </w:r>
    </w:p>
    <w:p>
      <w:r>
        <w:t>Goal-setting structured around the Specific-Measurable-Achievable-Relevant-Time-bound framework.</w:t>
      </w:r>
    </w:p>
    <w:p>
      <w:pPr>
        <w:pStyle w:val="Heading3"/>
      </w:pPr>
      <w:r>
        <w:t>Example goal</w:t>
      </w:r>
    </w:p>
    <w:p>
      <w:r>
        <w:t>SMART: Run a 5km race in under 28 minutes by 31 August 2026 (S, M, A, R, T validated)</w:t>
      </w:r>
    </w:p>
    <w:p>
      <w:pPr>
        <w:pStyle w:val="Heading3"/>
      </w:pPr>
      <w:r>
        <w:t>Task breakdown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  <w:sz w:val="18"/>
              </w:rPr>
              <w:t>#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Task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Owner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Deadline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Priority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Status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Dependencies / Phase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Complete week 1 base mileage (15km total)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Self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End of week 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Run first interval workout (5 x 800m)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Self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End of week 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Complete trial 5km time trial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Self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End of week 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Increase weekly mileage to 25km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Self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End of week 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Add tempo runs (2 x 2km at goal pace)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Self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End of week 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Race-pace simulation (4km solo)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Self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End of week 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Medium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Taper week (reduce volume 40 percent)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Self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Week 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Medium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Race day execution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Self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31 August 2026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</w:r>
          </w:p>
        </w:tc>
      </w:tr>
    </w:tbl>
    <w:p>
      <w:pPr>
        <w:pStyle w:val="Heading3"/>
      </w:pPr>
      <w:r>
        <w:t>Review schedule</w:t>
      </w:r>
    </w:p>
    <w:p>
      <w:r>
        <w:t>Weekly check-in: 15 minutes every Monday. Review what was completed, what is behind schedule, what is blocked, and what needs to be reassigned. Mid-point review at the halfway date. Final assessment at the deadline.</w:t>
      </w:r>
    </w:p>
    <w:p/>
    <w:p>
      <w:r>
        <w:br w:type="page"/>
      </w:r>
    </w:p>
    <w:p>
      <w:pPr>
        <w:pStyle w:val="Heading1"/>
      </w:pPr>
      <w:r>
        <w:t>30-60-90 Day Action Plan</w:t>
      </w:r>
    </w:p>
    <w:p>
      <w:r>
        <w:t>Phased onboarding and initiative rollouts across three escalating phases.</w:t>
      </w:r>
    </w:p>
    <w:p>
      <w:pPr>
        <w:pStyle w:val="Heading3"/>
      </w:pPr>
      <w:r>
        <w:t>Example goal</w:t>
      </w:r>
    </w:p>
    <w:p>
      <w:r>
        <w:t>Successfully onboard as Engineering Manager and ship one team-wide improvement by day 90</w:t>
      </w:r>
    </w:p>
    <w:p>
      <w:pPr>
        <w:pStyle w:val="Heading3"/>
      </w:pPr>
      <w:r>
        <w:t>Task breakdown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  <w:sz w:val="18"/>
              </w:rPr>
              <w:t>#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Task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Owner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Deadline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Priority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Status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Dependencies / Phase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Meet each of 8 direct reports for 1:1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Self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Day 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Phase 1: Learn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Audit current sprint velocity and incidents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Self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Day 21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Phase 1: Learn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Document team strengths and gap analysis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Self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Day 30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Medium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Phase 1: Learn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Run first retro and ship one quick win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Self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Day 45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Phase 2: Contribute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Establish weekly office hours cadence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Self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Day 45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Medium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Phase 2: Contribute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Propose roadmap adjustment to leadership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Self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Day 60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Phase 2: Contribute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Drive team-wide improvement initiative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Self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Day 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Phase 3: Lead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Quarterly review and next-90 plan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Self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Day 90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High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Not started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Phase 3: Lead</w:t>
            </w:r>
          </w:p>
        </w:tc>
      </w:tr>
    </w:tbl>
    <w:p>
      <w:pPr>
        <w:pStyle w:val="Heading3"/>
      </w:pPr>
      <w:r>
        <w:t>Review schedule</w:t>
      </w:r>
    </w:p>
    <w:p>
      <w:r>
        <w:t>Weekly check-in: 15 minutes every Monday. Review what was completed, what is behind schedule, what is blocked, and what needs to be reassigned. Mid-point review at the halfway date. Final assessment at the deadline.</w:t>
      </w:r>
    </w:p>
    <w:p/>
    <w:p>
      <w:r>
        <w:br w:type="page"/>
      </w:r>
    </w:p>
    <w:p>
      <w:pPr>
        <w:pStyle w:val="Heading1"/>
      </w:pPr>
      <w:r>
        <w:t>How to Customise This Template</w:t>
      </w:r>
    </w:p>
    <w:p>
      <w:pPr>
        <w:pStyle w:val="Heading2"/>
      </w:pPr>
      <w:r>
        <w:t>Step 1: Replace the example goal</w:t>
      </w:r>
    </w:p>
    <w:p>
      <w:r>
        <w:t>Each section comes pre-filled with an example. Replace the example goal with your own SMART goal: Specific, Measurable, Achievable, Relevant, Time-bound.</w:t>
      </w:r>
    </w:p>
    <w:p>
      <w:pPr>
        <w:pStyle w:val="Heading2"/>
      </w:pPr>
      <w:r>
        <w:t>Step 2: Edit the task table</w:t>
      </w:r>
    </w:p>
    <w:p>
      <w:r>
        <w:t>Delete the example rows and enter your own tasks. Each task should be completable in 1 to 14 days. If a task takes longer, split it into sub-tasks.</w:t>
      </w:r>
    </w:p>
    <w:p>
      <w:pPr>
        <w:pStyle w:val="Heading2"/>
      </w:pPr>
      <w:r>
        <w:t>Step 3: Assign owners</w:t>
      </w:r>
    </w:p>
    <w:p>
      <w:r>
        <w:t>Every task must have exactly one owner. Not a team. Not a department. One name. The owner does not need to complete the task alone but is responsible for it being done.</w:t>
      </w:r>
    </w:p>
    <w:p>
      <w:pPr>
        <w:pStyle w:val="Heading2"/>
      </w:pPr>
      <w:r>
        <w:t>Step 4: Set deadlines with buffer</w:t>
      </w:r>
    </w:p>
    <w:p>
      <w:r>
        <w:t>Add 2 to 3 business days of buffer to every deadline to account for interruptions, approvals, and unexpected blockers.</w:t>
      </w:r>
    </w:p>
    <w:p>
      <w:pPr>
        <w:pStyle w:val="Heading2"/>
      </w:pPr>
      <w:r>
        <w:t>Step 5: Schedule weekly reviews</w:t>
      </w:r>
    </w:p>
    <w:p>
      <w:r>
        <w:t>Plans without weekly reviews die within two weeks. Schedule a 15-minute weekly check-in and treat it as non-negotiable.</w:t>
      </w:r>
    </w:p>
    <w:p/>
    <w:p>
      <w:r>
        <w:rPr>
          <w:i/>
        </w:rPr>
        <w:t>Free to use for personal and commercial purposes. No attribution required. ActionPlanTemplate.com is operated by Digital Signet.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